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575D8" w:rsidTr="00D575D8">
        <w:trPr>
          <w:trHeight w:val="420"/>
          <w:tblCellSpacing w:w="15" w:type="dxa"/>
        </w:trPr>
        <w:tc>
          <w:tcPr>
            <w:tcW w:w="50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bookmarkStart w:id="0" w:name="animalicc"/>
            <w:r>
              <w:rPr>
                <w:b/>
                <w:bCs/>
              </w:rPr>
              <w:t>Basic method - animal immunocytochemistry</w:t>
            </w:r>
            <w:bookmarkEnd w:id="0"/>
          </w:p>
        </w:tc>
      </w:tr>
    </w:tbl>
    <w:p w:rsidR="00D575D8" w:rsidRDefault="00D575D8" w:rsidP="00D575D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6998"/>
      </w:tblGrid>
      <w:tr w:rsidR="00D575D8" w:rsidTr="00D575D8">
        <w:trPr>
          <w:trHeight w:val="375"/>
          <w:tblCellSpacing w:w="15" w:type="dxa"/>
        </w:trPr>
        <w:tc>
          <w:tcPr>
            <w:tcW w:w="1250" w:type="pct"/>
            <w:vAlign w:val="center"/>
            <w:hideMark/>
          </w:tcPr>
          <w:p w:rsidR="00D575D8" w:rsidRDefault="00D575D8">
            <w:r>
              <w:t>Sample type</w:t>
            </w:r>
          </w:p>
        </w:tc>
        <w:tc>
          <w:tcPr>
            <w:tcW w:w="3750" w:type="pct"/>
            <w:vAlign w:val="center"/>
            <w:hideMark/>
          </w:tcPr>
          <w:p w:rsidR="00D575D8" w:rsidRDefault="00D575D8">
            <w:r>
              <w:t>Animal tissues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Application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Immunocytochemistry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Specimen(s)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Varies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Submitted by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hyperlink r:id="rId5" w:history="1">
              <w:r>
                <w:rPr>
                  <w:rStyle w:val="Hyperlink"/>
                </w:rPr>
                <w:t>Debra M. Sherman</w:t>
              </w:r>
            </w:hyperlink>
            <w:r>
              <w:t xml:space="preserve">, </w:t>
            </w:r>
            <w:hyperlink r:id="rId6" w:history="1">
              <w:r>
                <w:rPr>
                  <w:rStyle w:val="Hyperlink"/>
                </w:rPr>
                <w:t>Life Science Microscopy Facility</w:t>
              </w:r>
            </w:hyperlink>
            <w:r>
              <w:t>, Purdue University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Instrument used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PELCO 3451 Research Microwave system with PELCO </w:t>
            </w:r>
            <w:proofErr w:type="spellStart"/>
            <w:r>
              <w:t>ColdSpot</w:t>
            </w:r>
            <w:proofErr w:type="spellEnd"/>
            <w:r>
              <w:t>®, vacuum chamber, and variable wattage.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Sample size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1-1.5 mm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Sample container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Varies</w:t>
            </w:r>
          </w:p>
        </w:tc>
      </w:tr>
    </w:tbl>
    <w:p w:rsidR="00D575D8" w:rsidRDefault="00D575D8" w:rsidP="00D575D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4517"/>
        <w:gridCol w:w="1152"/>
        <w:gridCol w:w="1559"/>
        <w:gridCol w:w="1066"/>
      </w:tblGrid>
      <w:tr w:rsidR="00D575D8" w:rsidTr="00D575D8">
        <w:trPr>
          <w:trHeight w:val="420"/>
          <w:tblCellSpacing w:w="15" w:type="dxa"/>
        </w:trPr>
        <w:tc>
          <w:tcPr>
            <w:tcW w:w="5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2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Reagent</w:t>
            </w:r>
          </w:p>
        </w:tc>
        <w:tc>
          <w:tcPr>
            <w:tcW w:w="55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Power</w:t>
            </w:r>
          </w:p>
        </w:tc>
        <w:tc>
          <w:tcPr>
            <w:tcW w:w="75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Vacuum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Primary Fix: 2% PAF + 0.1-0.5% Glut in phosphate buffer (+ salts; see comments)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  <w:r>
              <w:br/>
              <w:t>300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 min off, 40 sec on (180 W), 3 min off, 10 sec on (300 W)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Wash: 0.1 M phosphate buffer, pH 7.4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Wash: water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30%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50%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70%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90%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100%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100%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Infiltration: 100% LR White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Infiltration: 100% LR White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Infiltration: 100% LR White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Put into beam capsules or flat-bed mold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0"/>
                <w:szCs w:val="20"/>
              </w:rPr>
            </w:pP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Polymerization: vacuum oven filled with nitrogen at 50 °C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24 hours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</w:tbl>
    <w:p w:rsidR="00D575D8" w:rsidRDefault="00D575D8" w:rsidP="00D575D8">
      <w:pPr>
        <w:pStyle w:val="Heading5"/>
      </w:pPr>
      <w:r>
        <w:t>Detailed reagent prep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r>
              <w:t>Stock buffer</w:t>
            </w:r>
          </w:p>
        </w:tc>
        <w:tc>
          <w:tcPr>
            <w:tcW w:w="4000" w:type="pct"/>
            <w:vAlign w:val="center"/>
            <w:hideMark/>
          </w:tcPr>
          <w:p w:rsidR="00D575D8" w:rsidRDefault="00D575D8">
            <w:r>
              <w:t>To make 0.2 M Na-Na</w:t>
            </w:r>
            <w:r>
              <w:rPr>
                <w:vertAlign w:val="subscript"/>
              </w:rPr>
              <w:t>2</w:t>
            </w:r>
            <w:r>
              <w:t xml:space="preserve">-phosphate buffer, pH 7.4 </w:t>
            </w:r>
          </w:p>
          <w:p w:rsidR="00D575D8" w:rsidRDefault="00D575D8" w:rsidP="00D575D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</w:pPr>
            <w:r>
              <w:t>0.2 M Na</w:t>
            </w:r>
            <w:r>
              <w:rPr>
                <w:vertAlign w:val="subscript"/>
              </w:rPr>
              <w:t>2</w:t>
            </w:r>
            <w:r>
              <w:t>HPO</w:t>
            </w:r>
            <w:r>
              <w:rPr>
                <w:vertAlign w:val="subscript"/>
              </w:rPr>
              <w:t>4</w:t>
            </w:r>
            <w:r>
              <w:t xml:space="preserve"> (</w:t>
            </w:r>
            <w:proofErr w:type="spellStart"/>
            <w:r>
              <w:t>approx</w:t>
            </w:r>
            <w:proofErr w:type="spellEnd"/>
            <w:r>
              <w:t xml:space="preserve"> 72 ml), adjust to pH 7.4 when adding monobasic</w:t>
            </w:r>
          </w:p>
          <w:p w:rsidR="00D575D8" w:rsidRDefault="00D575D8" w:rsidP="00D575D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</w:pPr>
            <w:r>
              <w:t>0.2 M Na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 xml:space="preserve"> (</w:t>
            </w:r>
            <w:proofErr w:type="spellStart"/>
            <w:r>
              <w:t>approx</w:t>
            </w:r>
            <w:proofErr w:type="spellEnd"/>
            <w:r>
              <w:t xml:space="preserve"> 28 ml), adjust to pH 7.4 when adding monobasic</w:t>
            </w:r>
          </w:p>
          <w:p w:rsidR="00D575D8" w:rsidRDefault="00D575D8" w:rsidP="00D575D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</w:pPr>
            <w:r>
              <w:t xml:space="preserve">If desired add: </w:t>
            </w:r>
          </w:p>
          <w:p w:rsidR="00D575D8" w:rsidRDefault="00D575D8" w:rsidP="00D575D8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</w:pPr>
            <w:r>
              <w:t xml:space="preserve">0.2 M sucrose (6.84 g / 100 ml) or 0.5% </w:t>
            </w:r>
            <w:proofErr w:type="spellStart"/>
            <w:r>
              <w:t>NaCl</w:t>
            </w:r>
            <w:proofErr w:type="spellEnd"/>
            <w:r>
              <w:t xml:space="preserve"> (adjust amount for desired osmotic regulation)</w:t>
            </w:r>
          </w:p>
          <w:p w:rsidR="00D575D8" w:rsidRDefault="00D575D8" w:rsidP="00D575D8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</w:pPr>
            <w:r>
              <w:t xml:space="preserve">4 </w:t>
            </w:r>
            <w:proofErr w:type="spellStart"/>
            <w:r>
              <w:t>mM</w:t>
            </w:r>
            <w:proofErr w:type="spellEnd"/>
            <w:r>
              <w:t xml:space="preserve"> MgCl</w:t>
            </w:r>
            <w:r>
              <w:rPr>
                <w:vertAlign w:val="subscript"/>
              </w:rPr>
              <w:t>2</w:t>
            </w:r>
          </w:p>
          <w:p w:rsidR="00D575D8" w:rsidRDefault="00D575D8">
            <w:pPr>
              <w:spacing w:after="0"/>
              <w:ind w:left="720"/>
            </w:pPr>
            <w:r>
              <w:br/>
              <w:t>DO NOT add Ca</w:t>
            </w:r>
            <w:r>
              <w:rPr>
                <w:vertAlign w:val="superscript"/>
              </w:rPr>
              <w:t>++</w:t>
            </w:r>
            <w:r>
              <w:t xml:space="preserve"> to phosphate buffer 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r>
              <w:t>Wash buffer</w:t>
            </w:r>
          </w:p>
        </w:tc>
        <w:tc>
          <w:tcPr>
            <w:tcW w:w="4000" w:type="pct"/>
            <w:vAlign w:val="center"/>
            <w:hideMark/>
          </w:tcPr>
          <w:p w:rsidR="00D575D8" w:rsidRDefault="00D575D8">
            <w:r>
              <w:t>0.1 M phosphate buffer, pH 7.4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r>
              <w:t>Primary fix</w:t>
            </w:r>
          </w:p>
        </w:tc>
        <w:tc>
          <w:tcPr>
            <w:tcW w:w="4000" w:type="pct"/>
            <w:vAlign w:val="center"/>
            <w:hideMark/>
          </w:tcPr>
          <w:p w:rsidR="00D575D8" w:rsidRDefault="00D575D8">
            <w:r>
              <w:t xml:space="preserve">To make 20 ml of 2% paraformaldehyde (PAF) + 0.5% glutaraldehyde (glut) in 0.1 M phosphate buffer, pH 7.4 </w:t>
            </w:r>
          </w:p>
          <w:p w:rsidR="00D575D8" w:rsidRDefault="00D575D8" w:rsidP="00D575D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>3.33 ml of 12% PAF</w:t>
            </w:r>
          </w:p>
          <w:p w:rsidR="00D575D8" w:rsidRDefault="00D575D8" w:rsidP="00D575D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>1.25 ml of 8% glut</w:t>
            </w:r>
          </w:p>
          <w:p w:rsidR="00D575D8" w:rsidRDefault="00D575D8" w:rsidP="00D575D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>5.42 dd-H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D575D8" w:rsidRDefault="00D575D8" w:rsidP="00D575D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 xml:space="preserve">10 ml of </w:t>
            </w:r>
            <w:proofErr w:type="spellStart"/>
            <w:r>
              <w:t>phsphate</w:t>
            </w:r>
            <w:proofErr w:type="spellEnd"/>
            <w:r>
              <w:t xml:space="preserve"> stock solution</w:t>
            </w:r>
          </w:p>
        </w:tc>
      </w:tr>
    </w:tbl>
    <w:p w:rsidR="00D575D8" w:rsidRDefault="00D575D8" w:rsidP="00D575D8">
      <w:pPr>
        <w:pStyle w:val="Heading5"/>
      </w:pPr>
      <w:r>
        <w:t>Comments</w:t>
      </w:r>
    </w:p>
    <w:p w:rsidR="00D575D8" w:rsidRDefault="00D575D8" w:rsidP="00D575D8">
      <w:pPr>
        <w:pStyle w:val="NormalWeb"/>
      </w:pPr>
      <w:r>
        <w:t xml:space="preserve">Glutaraldehyde % depends on sensitivity of </w:t>
      </w:r>
      <w:proofErr w:type="spellStart"/>
      <w:r>
        <w:t>atigen</w:t>
      </w:r>
      <w:proofErr w:type="spellEnd"/>
      <w:r>
        <w:t xml:space="preserve"> of interest.</w:t>
      </w:r>
    </w:p>
    <w:p w:rsidR="00D575D8" w:rsidRDefault="00D575D8" w:rsidP="00D575D8">
      <w:pPr>
        <w:pStyle w:val="NormalWeb"/>
      </w:pPr>
      <w:r>
        <w:t xml:space="preserve">Quenching free aldehyde group with 50 </w:t>
      </w:r>
      <w:proofErr w:type="spellStart"/>
      <w:r>
        <w:t>mM</w:t>
      </w:r>
      <w:proofErr w:type="spellEnd"/>
      <w:r>
        <w:t xml:space="preserve"> NH</w:t>
      </w:r>
      <w:r>
        <w:rPr>
          <w:vertAlign w:val="subscript"/>
        </w:rPr>
        <w:t>4</w:t>
      </w:r>
      <w:r>
        <w:t xml:space="preserve">Cl (0.267 gm / 100 ml of </w:t>
      </w:r>
      <w:proofErr w:type="spellStart"/>
      <w:r>
        <w:t>dd</w:t>
      </w:r>
      <w:proofErr w:type="spellEnd"/>
      <w:r>
        <w:t xml:space="preserve"> water) is an option after the fixation.</w:t>
      </w:r>
    </w:p>
    <w:p w:rsidR="00D575D8" w:rsidRDefault="00D575D8" w:rsidP="00D575D8">
      <w: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575D8" w:rsidTr="00D575D8">
        <w:trPr>
          <w:trHeight w:val="420"/>
          <w:tblCellSpacing w:w="15" w:type="dxa"/>
        </w:trPr>
        <w:tc>
          <w:tcPr>
            <w:tcW w:w="50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bookmarkStart w:id="1" w:name="planticc"/>
            <w:r>
              <w:rPr>
                <w:b/>
                <w:bCs/>
              </w:rPr>
              <w:t>Basic method - plant immunocytochemistry</w:t>
            </w:r>
            <w:bookmarkEnd w:id="1"/>
          </w:p>
        </w:tc>
      </w:tr>
    </w:tbl>
    <w:p w:rsidR="00D575D8" w:rsidRDefault="00D575D8" w:rsidP="00D575D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6998"/>
      </w:tblGrid>
      <w:tr w:rsidR="00D575D8" w:rsidTr="00D575D8">
        <w:trPr>
          <w:trHeight w:val="375"/>
          <w:tblCellSpacing w:w="15" w:type="dxa"/>
        </w:trPr>
        <w:tc>
          <w:tcPr>
            <w:tcW w:w="1250" w:type="pct"/>
            <w:vAlign w:val="center"/>
            <w:hideMark/>
          </w:tcPr>
          <w:p w:rsidR="00D575D8" w:rsidRDefault="00D575D8">
            <w:r>
              <w:t>Sample type</w:t>
            </w:r>
          </w:p>
        </w:tc>
        <w:tc>
          <w:tcPr>
            <w:tcW w:w="3750" w:type="pct"/>
            <w:vAlign w:val="center"/>
            <w:hideMark/>
          </w:tcPr>
          <w:p w:rsidR="00D575D8" w:rsidRDefault="00D575D8">
            <w:r>
              <w:t xml:space="preserve">Plant tissues 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Application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Immunocytochemistry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Specimen(s)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Plant tissue; varies 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Submitted by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hyperlink r:id="rId7" w:history="1">
              <w:r>
                <w:rPr>
                  <w:rStyle w:val="Hyperlink"/>
                </w:rPr>
                <w:t>Debra M. Sherman</w:t>
              </w:r>
            </w:hyperlink>
            <w:r>
              <w:t xml:space="preserve">, </w:t>
            </w:r>
            <w:hyperlink r:id="rId8" w:history="1">
              <w:r>
                <w:rPr>
                  <w:rStyle w:val="Hyperlink"/>
                </w:rPr>
                <w:t>Life Science Microscopy Facility</w:t>
              </w:r>
            </w:hyperlink>
            <w:r>
              <w:t>, Purdue University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lastRenderedPageBreak/>
              <w:t>Instrument used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PELCO 3451 Research Microwave system with PELCO </w:t>
            </w:r>
            <w:proofErr w:type="spellStart"/>
            <w:r>
              <w:t>ColdSpot</w:t>
            </w:r>
            <w:proofErr w:type="spellEnd"/>
            <w:r>
              <w:t xml:space="preserve">®, vacuum chamber, and variable wattage. 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Sample size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1-1.5 mm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Sample container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Varies</w:t>
            </w:r>
          </w:p>
        </w:tc>
      </w:tr>
    </w:tbl>
    <w:p w:rsidR="00D575D8" w:rsidRDefault="00D575D8" w:rsidP="00D575D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4517"/>
        <w:gridCol w:w="1152"/>
        <w:gridCol w:w="1559"/>
        <w:gridCol w:w="1066"/>
      </w:tblGrid>
      <w:tr w:rsidR="00D575D8" w:rsidTr="00D575D8">
        <w:trPr>
          <w:trHeight w:val="420"/>
          <w:tblCellSpacing w:w="15" w:type="dxa"/>
        </w:trPr>
        <w:tc>
          <w:tcPr>
            <w:tcW w:w="5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2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Reagent</w:t>
            </w:r>
          </w:p>
        </w:tc>
        <w:tc>
          <w:tcPr>
            <w:tcW w:w="55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Power</w:t>
            </w:r>
          </w:p>
        </w:tc>
        <w:tc>
          <w:tcPr>
            <w:tcW w:w="75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Vacuum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Primary Fix: 3% PAF + 0.1-0.5% Glut in PBS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 min off, 40 sec on, 3 min off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Wash: 20 </w:t>
            </w:r>
            <w:proofErr w:type="spellStart"/>
            <w:r>
              <w:t>mM</w:t>
            </w:r>
            <w:proofErr w:type="spellEnd"/>
            <w:r>
              <w:t xml:space="preserve"> phosphate buffer, pH 6.8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Wash: 20 </w:t>
            </w:r>
            <w:proofErr w:type="spellStart"/>
            <w:r>
              <w:t>mM</w:t>
            </w:r>
            <w:proofErr w:type="spellEnd"/>
            <w:r>
              <w:t xml:space="preserve"> phosphate buffer, pH 6.8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Wash: 0.1% aqueous toluidine blue in water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Wall penetration: 1% Na </w:t>
            </w:r>
            <w:proofErr w:type="spellStart"/>
            <w:r>
              <w:t>metaperiodate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 min off, 40 sec on, 3 min off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Quench aldehyde group: 50 </w:t>
            </w:r>
            <w:proofErr w:type="spellStart"/>
            <w:r>
              <w:t>mM</w:t>
            </w:r>
            <w:proofErr w:type="spellEnd"/>
            <w:r>
              <w:t xml:space="preserve">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 min off, 40 sec on, 3 min off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30%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50%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70%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90%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100%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100%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Infiltration: 1 ETOH : 1 LR White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Infiltration: 100% LR White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Infiltration: 100% LR White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Infiltration: 100% LR White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Put into beam capsules or flat-bed mold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0"/>
                <w:szCs w:val="20"/>
              </w:rPr>
            </w:pP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Polymerization: vacuum oven filled with nitrogen at 50 °C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24 hours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</w:tbl>
    <w:p w:rsidR="00D575D8" w:rsidRDefault="00D575D8" w:rsidP="00D575D8">
      <w:pPr>
        <w:pStyle w:val="Heading5"/>
      </w:pPr>
      <w:r>
        <w:lastRenderedPageBreak/>
        <w:t>Detailed reagent prep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r>
              <w:t>Stock buffer (10x concentration)</w:t>
            </w:r>
          </w:p>
        </w:tc>
        <w:tc>
          <w:tcPr>
            <w:tcW w:w="4000" w:type="pct"/>
            <w:vAlign w:val="center"/>
            <w:hideMark/>
          </w:tcPr>
          <w:p w:rsidR="00D575D8" w:rsidRDefault="00D575D8">
            <w:r>
              <w:t>To make 0.2 M K-K</w:t>
            </w:r>
            <w:r>
              <w:rPr>
                <w:vertAlign w:val="subscript"/>
              </w:rPr>
              <w:t>2</w:t>
            </w:r>
            <w:r>
              <w:t xml:space="preserve">-phosphate buffer containing 1.5 M </w:t>
            </w:r>
            <w:proofErr w:type="spellStart"/>
            <w:r>
              <w:t>NaCl</w:t>
            </w:r>
            <w:proofErr w:type="spellEnd"/>
            <w:r>
              <w:t xml:space="preserve"> (8.76 g / 100 ml), pH to 6.8 </w:t>
            </w:r>
          </w:p>
          <w:p w:rsidR="00D575D8" w:rsidRDefault="00D575D8" w:rsidP="00D575D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</w:pPr>
            <w:r>
              <w:t>Equal amounts of 0.2 M K</w:t>
            </w:r>
            <w:r>
              <w:rPr>
                <w:vertAlign w:val="subscript"/>
              </w:rPr>
              <w:t>2</w:t>
            </w:r>
            <w:r>
              <w:t>HPO</w:t>
            </w:r>
            <w:r>
              <w:rPr>
                <w:vertAlign w:val="subscript"/>
              </w:rPr>
              <w:t>4</w:t>
            </w:r>
            <w:r>
              <w:t xml:space="preserve"> and 0.2 M KH</w:t>
            </w:r>
            <w:r>
              <w:rPr>
                <w:vertAlign w:val="subscript"/>
              </w:rPr>
              <w:t>2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 xml:space="preserve"> for pH 6.8</w:t>
            </w:r>
          </w:p>
          <w:p w:rsidR="00D575D8" w:rsidRDefault="00D575D8" w:rsidP="00D575D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</w:pPr>
            <w:r>
              <w:t xml:space="preserve">Add 8.76 g of </w:t>
            </w:r>
            <w:proofErr w:type="spellStart"/>
            <w:r>
              <w:t>NaCl</w:t>
            </w:r>
            <w:proofErr w:type="spellEnd"/>
            <w:r>
              <w:t xml:space="preserve"> / 100 ml buffer stock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pPr>
              <w:spacing w:after="0"/>
            </w:pPr>
            <w:r>
              <w:t>Wash buffer</w:t>
            </w:r>
          </w:p>
        </w:tc>
        <w:tc>
          <w:tcPr>
            <w:tcW w:w="4000" w:type="pct"/>
            <w:vAlign w:val="center"/>
            <w:hideMark/>
          </w:tcPr>
          <w:p w:rsidR="00D575D8" w:rsidRDefault="00D575D8">
            <w:r>
              <w:t xml:space="preserve">To make 20 </w:t>
            </w:r>
            <w:proofErr w:type="spellStart"/>
            <w:r>
              <w:t>mM</w:t>
            </w:r>
            <w:proofErr w:type="spellEnd"/>
            <w:r>
              <w:t xml:space="preserve"> phosphate buffer (containing 150 </w:t>
            </w:r>
            <w:proofErr w:type="spellStart"/>
            <w:r>
              <w:t>mM</w:t>
            </w:r>
            <w:proofErr w:type="spellEnd"/>
            <w:r>
              <w:t xml:space="preserve"> </w:t>
            </w:r>
            <w:proofErr w:type="spellStart"/>
            <w:r>
              <w:t>NaCl</w:t>
            </w:r>
            <w:proofErr w:type="spellEnd"/>
            <w:r>
              <w:t xml:space="preserve">), pH 6.8 </w:t>
            </w:r>
          </w:p>
          <w:p w:rsidR="00D575D8" w:rsidRDefault="00D575D8" w:rsidP="00D575D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1 part of stock buffer</w:t>
            </w:r>
          </w:p>
          <w:p w:rsidR="00D575D8" w:rsidRDefault="00D575D8" w:rsidP="00D575D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9 parts dd-H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pPr>
              <w:spacing w:after="0"/>
            </w:pPr>
            <w:r>
              <w:t>Primary fix</w:t>
            </w:r>
          </w:p>
        </w:tc>
        <w:tc>
          <w:tcPr>
            <w:tcW w:w="4000" w:type="pct"/>
            <w:vAlign w:val="center"/>
            <w:hideMark/>
          </w:tcPr>
          <w:p w:rsidR="00D575D8" w:rsidRDefault="00D575D8">
            <w:r>
              <w:t xml:space="preserve">To make 20 ml of modified Van </w:t>
            </w:r>
            <w:proofErr w:type="spellStart"/>
            <w:r>
              <w:t>Tuinen</w:t>
            </w:r>
            <w:proofErr w:type="spellEnd"/>
            <w:r>
              <w:t xml:space="preserve">, 3% paraformaldehyde (PAF) + 0.5% glutaraldehyde (glut) in 20 </w:t>
            </w:r>
            <w:proofErr w:type="spellStart"/>
            <w:r>
              <w:t>mM</w:t>
            </w:r>
            <w:proofErr w:type="spellEnd"/>
            <w:r>
              <w:t xml:space="preserve"> phosphate buffer (containing 150 </w:t>
            </w:r>
            <w:proofErr w:type="spellStart"/>
            <w:r>
              <w:t>mM</w:t>
            </w:r>
            <w:proofErr w:type="spellEnd"/>
            <w:r>
              <w:t xml:space="preserve"> </w:t>
            </w:r>
            <w:proofErr w:type="spellStart"/>
            <w:r>
              <w:t>NaCl</w:t>
            </w:r>
            <w:proofErr w:type="spellEnd"/>
            <w:r>
              <w:t xml:space="preserve">), pH 6.8 </w:t>
            </w:r>
          </w:p>
          <w:p w:rsidR="00D575D8" w:rsidRDefault="00D575D8" w:rsidP="00D575D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</w:pPr>
            <w:r>
              <w:t>5 ml of 12% PAF</w:t>
            </w:r>
          </w:p>
          <w:p w:rsidR="00D575D8" w:rsidRDefault="00D575D8" w:rsidP="00D575D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</w:pPr>
            <w:r>
              <w:t>1.25 ml of 8% glut</w:t>
            </w:r>
          </w:p>
          <w:p w:rsidR="00D575D8" w:rsidRDefault="00D575D8" w:rsidP="00D575D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</w:pPr>
            <w:r>
              <w:t>11.75 ml of dd-H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D575D8" w:rsidRDefault="00D575D8" w:rsidP="00D575D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</w:pPr>
            <w:r>
              <w:t>2 ml of phosphate stock solution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pPr>
              <w:spacing w:after="0"/>
            </w:pPr>
            <w:r>
              <w:t xml:space="preserve">1% Na </w:t>
            </w:r>
            <w:proofErr w:type="spellStart"/>
            <w:r>
              <w:t>metaperiodate</w:t>
            </w:r>
            <w:proofErr w:type="spellEnd"/>
          </w:p>
        </w:tc>
        <w:tc>
          <w:tcPr>
            <w:tcW w:w="4000" w:type="pct"/>
            <w:vAlign w:val="center"/>
            <w:hideMark/>
          </w:tcPr>
          <w:p w:rsidR="00D575D8" w:rsidRDefault="00D575D8" w:rsidP="00D575D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>
              <w:t>1 g / 100 ml of dd-H</w:t>
            </w:r>
            <w:r>
              <w:rPr>
                <w:vertAlign w:val="subscript"/>
              </w:rPr>
              <w:t>2</w:t>
            </w:r>
            <w:r>
              <w:t>O (to perforate cell walls)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pPr>
              <w:spacing w:after="0"/>
            </w:pPr>
            <w:r>
              <w:t>Ammonium chloride</w:t>
            </w:r>
          </w:p>
        </w:tc>
        <w:tc>
          <w:tcPr>
            <w:tcW w:w="4000" w:type="pct"/>
            <w:vAlign w:val="center"/>
            <w:hideMark/>
          </w:tcPr>
          <w:p w:rsidR="00D575D8" w:rsidRDefault="00D575D8">
            <w:r>
              <w:t xml:space="preserve">To make 50 </w:t>
            </w:r>
            <w:proofErr w:type="spellStart"/>
            <w:r>
              <w:t>mM</w:t>
            </w:r>
            <w:proofErr w:type="spellEnd"/>
            <w:r>
              <w:t xml:space="preserve"> NH</w:t>
            </w:r>
            <w:r>
              <w:rPr>
                <w:vertAlign w:val="subscript"/>
              </w:rPr>
              <w:t>4</w:t>
            </w:r>
            <w:r>
              <w:t xml:space="preserve">Cl </w:t>
            </w:r>
          </w:p>
          <w:p w:rsidR="00D575D8" w:rsidRDefault="00D575D8" w:rsidP="00D575D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>0.267 g / 100 ml dd-H</w:t>
            </w:r>
            <w:r>
              <w:rPr>
                <w:vertAlign w:val="subscript"/>
              </w:rPr>
              <w:t>2</w:t>
            </w:r>
            <w:r>
              <w:t>O (to quench free aldehyde radicals)</w:t>
            </w:r>
          </w:p>
        </w:tc>
      </w:tr>
    </w:tbl>
    <w:p w:rsidR="00D575D8" w:rsidRDefault="00D575D8" w:rsidP="00D575D8">
      <w:pPr>
        <w:pStyle w:val="Heading5"/>
      </w:pPr>
      <w:r>
        <w:t>Comments</w:t>
      </w:r>
    </w:p>
    <w:p w:rsidR="00D575D8" w:rsidRDefault="00D575D8" w:rsidP="00D575D8">
      <w:pPr>
        <w:pStyle w:val="NormalWeb"/>
      </w:pPr>
      <w:r>
        <w:t>Some heavy-walled cells benefit from longer infiltration. This should be done using standard bench-top procedures.</w:t>
      </w:r>
    </w:p>
    <w:p w:rsidR="00D575D8" w:rsidRDefault="00D575D8" w:rsidP="00D575D8">
      <w:pPr>
        <w:pStyle w:val="NormalWeb"/>
      </w:pPr>
      <w:r>
        <w:t xml:space="preserve">This is an excellent fix for bacteria and other walled organisms. </w:t>
      </w:r>
    </w:p>
    <w:p w:rsidR="00D575D8" w:rsidRDefault="00D575D8" w:rsidP="00D575D8">
      <w:pPr>
        <w:pStyle w:val="Heading5"/>
      </w:pPr>
      <w:r>
        <w:t>References</w:t>
      </w:r>
    </w:p>
    <w:p w:rsidR="00D575D8" w:rsidRDefault="00D575D8" w:rsidP="00D575D8">
      <w:pPr>
        <w:pStyle w:val="NormalWeb"/>
      </w:pPr>
      <w:r>
        <w:t xml:space="preserve">Van </w:t>
      </w:r>
      <w:proofErr w:type="spellStart"/>
      <w:r>
        <w:t>Tuinen</w:t>
      </w:r>
      <w:proofErr w:type="spellEnd"/>
      <w:r>
        <w:t xml:space="preserve"> and </w:t>
      </w:r>
      <w:proofErr w:type="spellStart"/>
      <w:r>
        <w:t>Reizman</w:t>
      </w:r>
      <w:proofErr w:type="spellEnd"/>
      <w:r>
        <w:t xml:space="preserve">, </w:t>
      </w:r>
      <w:proofErr w:type="spellStart"/>
      <w:r>
        <w:rPr>
          <w:i/>
          <w:iCs/>
        </w:rPr>
        <w:t>Immunolocalization</w:t>
      </w:r>
      <w:proofErr w:type="spellEnd"/>
      <w:r>
        <w:rPr>
          <w:i/>
          <w:iCs/>
        </w:rPr>
        <w:t xml:space="preserve"> of glyceraldehyde-3-phosphate dehydrogenase, hexokinase, and carboxypeptidase Y in yeast cells at the ultrastructural level</w:t>
      </w:r>
      <w:r>
        <w:t xml:space="preserve">. Journal of </w:t>
      </w:r>
      <w:proofErr w:type="spellStart"/>
      <w:r>
        <w:t>Histochemistry</w:t>
      </w:r>
      <w:proofErr w:type="spellEnd"/>
      <w:r>
        <w:t xml:space="preserve"> and </w:t>
      </w:r>
      <w:proofErr w:type="spellStart"/>
      <w:r>
        <w:t>Cytochemistry</w:t>
      </w:r>
      <w:proofErr w:type="spellEnd"/>
      <w:r>
        <w:t xml:space="preserve"> </w:t>
      </w:r>
      <w:hyperlink r:id="rId9" w:history="1">
        <w:r>
          <w:rPr>
            <w:rStyle w:val="Hyperlink"/>
          </w:rPr>
          <w:t>35(3):327-333</w:t>
        </w:r>
      </w:hyperlink>
      <w:r>
        <w:t xml:space="preserve"> (1987)</w:t>
      </w:r>
    </w:p>
    <w:p w:rsidR="00D575D8" w:rsidRDefault="00D575D8" w:rsidP="00D575D8">
      <w: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575D8" w:rsidTr="00D575D8">
        <w:trPr>
          <w:trHeight w:val="420"/>
          <w:tblCellSpacing w:w="15" w:type="dxa"/>
        </w:trPr>
        <w:tc>
          <w:tcPr>
            <w:tcW w:w="50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bookmarkStart w:id="2" w:name="bacteria"/>
            <w:r>
              <w:rPr>
                <w:b/>
                <w:bCs/>
              </w:rPr>
              <w:t>Bacteria immunocytochemistry</w:t>
            </w:r>
            <w:bookmarkEnd w:id="2"/>
          </w:p>
        </w:tc>
      </w:tr>
    </w:tbl>
    <w:p w:rsidR="00D575D8" w:rsidRDefault="00D575D8" w:rsidP="00D575D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6998"/>
      </w:tblGrid>
      <w:tr w:rsidR="00D575D8" w:rsidTr="00D575D8">
        <w:trPr>
          <w:trHeight w:val="375"/>
          <w:tblCellSpacing w:w="15" w:type="dxa"/>
        </w:trPr>
        <w:tc>
          <w:tcPr>
            <w:tcW w:w="1250" w:type="pct"/>
            <w:vAlign w:val="center"/>
            <w:hideMark/>
          </w:tcPr>
          <w:p w:rsidR="00D575D8" w:rsidRDefault="00D575D8">
            <w:r>
              <w:lastRenderedPageBreak/>
              <w:t>Sample type</w:t>
            </w:r>
          </w:p>
        </w:tc>
        <w:tc>
          <w:tcPr>
            <w:tcW w:w="3750" w:type="pct"/>
            <w:vAlign w:val="center"/>
            <w:hideMark/>
          </w:tcPr>
          <w:p w:rsidR="00D575D8" w:rsidRDefault="00D575D8">
            <w:r>
              <w:t>Other organisms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Subcategory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Immunocytochemistry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Specimen(s)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Bacteria, cyanobacteria 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Submitted by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hyperlink r:id="rId10" w:history="1">
              <w:r>
                <w:rPr>
                  <w:rStyle w:val="Hyperlink"/>
                </w:rPr>
                <w:t>Debra M. Sherman</w:t>
              </w:r>
            </w:hyperlink>
            <w:r>
              <w:t xml:space="preserve">, </w:t>
            </w:r>
            <w:hyperlink r:id="rId11" w:history="1">
              <w:r>
                <w:rPr>
                  <w:rStyle w:val="Hyperlink"/>
                </w:rPr>
                <w:t>Life Science Microscopy Facility</w:t>
              </w:r>
            </w:hyperlink>
            <w:r>
              <w:t>, Purdue University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Instrument used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PELCO 3451 Research Microwave system with PELCO </w:t>
            </w:r>
            <w:proofErr w:type="spellStart"/>
            <w:r>
              <w:t>ColdSpot</w:t>
            </w:r>
            <w:proofErr w:type="spellEnd"/>
            <w:r>
              <w:t>®, vacuum chamber, and variable wattage.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Sample size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1-1.5 mm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Sample container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varies</w:t>
            </w:r>
          </w:p>
        </w:tc>
      </w:tr>
    </w:tbl>
    <w:p w:rsidR="00D575D8" w:rsidRDefault="00D575D8" w:rsidP="00D575D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4517"/>
        <w:gridCol w:w="1152"/>
        <w:gridCol w:w="1559"/>
        <w:gridCol w:w="1066"/>
      </w:tblGrid>
      <w:tr w:rsidR="00D575D8" w:rsidTr="00D575D8">
        <w:trPr>
          <w:trHeight w:val="420"/>
          <w:tblCellSpacing w:w="15" w:type="dxa"/>
        </w:trPr>
        <w:tc>
          <w:tcPr>
            <w:tcW w:w="5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2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Reagent</w:t>
            </w:r>
          </w:p>
        </w:tc>
        <w:tc>
          <w:tcPr>
            <w:tcW w:w="55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Power</w:t>
            </w:r>
          </w:p>
        </w:tc>
        <w:tc>
          <w:tcPr>
            <w:tcW w:w="75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Vacuum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Primary Fix: 3% PAF + 0.1-0.5% Glut in PBS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1 min off, 40 sec on, 3 min off 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Wash: 20 </w:t>
            </w:r>
            <w:proofErr w:type="spellStart"/>
            <w:r>
              <w:t>mM</w:t>
            </w:r>
            <w:proofErr w:type="spellEnd"/>
            <w:r>
              <w:t xml:space="preserve"> phosphate buffer, pH 6.8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Wash: 20 </w:t>
            </w:r>
            <w:proofErr w:type="spellStart"/>
            <w:r>
              <w:t>mM</w:t>
            </w:r>
            <w:proofErr w:type="spellEnd"/>
            <w:r>
              <w:t xml:space="preserve"> phosphate buffer, pH 6.8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Enrobe using 1.5% low temp gelling agarose (Sigma Type VII); can be done after Step 6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0"/>
                <w:szCs w:val="20"/>
              </w:rPr>
            </w:pP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Wall penetration: 1% Na </w:t>
            </w:r>
            <w:proofErr w:type="spellStart"/>
            <w:r>
              <w:t>metaperiodate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 min off, 40 sec on, 3 min off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Quench aldehyde group: 50 </w:t>
            </w:r>
            <w:proofErr w:type="spellStart"/>
            <w:r>
              <w:t>mM</w:t>
            </w:r>
            <w:proofErr w:type="spellEnd"/>
            <w:r>
              <w:t xml:space="preserve">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 min off, 40 sec on, 3 min off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30%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50%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70%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90%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100%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Dehydrate: 100% ETOH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Infiltration: 1 ETOH : 1 LR White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Infiltration: 100% LR White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Infiltration: 100% LR White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Infiltration: 100% LR White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Put into beam capsules or flat-bed mold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0"/>
                <w:szCs w:val="20"/>
              </w:rPr>
            </w:pP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Polymerization: vacuum oven at 50 °C filled with nitrogen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24 hours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mm Hg</w:t>
            </w:r>
          </w:p>
        </w:tc>
      </w:tr>
    </w:tbl>
    <w:p w:rsidR="00D575D8" w:rsidRDefault="00D575D8" w:rsidP="00D575D8">
      <w:pPr>
        <w:pStyle w:val="Heading5"/>
      </w:pPr>
      <w:r>
        <w:t>Detailed reagent prep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r>
              <w:t>Stock buffer (10x concentration)</w:t>
            </w:r>
          </w:p>
        </w:tc>
        <w:tc>
          <w:tcPr>
            <w:tcW w:w="4000" w:type="pct"/>
            <w:vAlign w:val="center"/>
            <w:hideMark/>
          </w:tcPr>
          <w:p w:rsidR="00D575D8" w:rsidRDefault="00D575D8">
            <w:r>
              <w:t>To make 0.2 M K-K</w:t>
            </w:r>
            <w:r>
              <w:rPr>
                <w:vertAlign w:val="subscript"/>
              </w:rPr>
              <w:t>2</w:t>
            </w:r>
            <w:r>
              <w:t xml:space="preserve">-phosphate buffer containing 1.5 M </w:t>
            </w:r>
            <w:proofErr w:type="spellStart"/>
            <w:r>
              <w:t>NaCl</w:t>
            </w:r>
            <w:proofErr w:type="spellEnd"/>
            <w:r>
              <w:t xml:space="preserve"> (8.76 g / 100 ml), pH to 6.8 </w:t>
            </w:r>
          </w:p>
          <w:p w:rsidR="00D575D8" w:rsidRDefault="00D575D8" w:rsidP="00D575D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</w:pPr>
            <w:r>
              <w:t>Equal amounts of 0.2 M K</w:t>
            </w:r>
            <w:r>
              <w:rPr>
                <w:vertAlign w:val="subscript"/>
              </w:rPr>
              <w:t>2</w:t>
            </w:r>
            <w:r>
              <w:t>HPO</w:t>
            </w:r>
            <w:r>
              <w:rPr>
                <w:vertAlign w:val="subscript"/>
              </w:rPr>
              <w:t>4</w:t>
            </w:r>
            <w:r>
              <w:t xml:space="preserve"> and 0.2 M KH</w:t>
            </w:r>
            <w:r>
              <w:rPr>
                <w:vertAlign w:val="subscript"/>
              </w:rPr>
              <w:t>2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 xml:space="preserve"> for pH 6.8</w:t>
            </w:r>
          </w:p>
          <w:p w:rsidR="00D575D8" w:rsidRDefault="00D575D8" w:rsidP="00D575D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</w:pPr>
            <w:r>
              <w:t xml:space="preserve">Add 8.76 g of </w:t>
            </w:r>
            <w:proofErr w:type="spellStart"/>
            <w:r>
              <w:t>NaCl</w:t>
            </w:r>
            <w:proofErr w:type="spellEnd"/>
            <w:r>
              <w:t xml:space="preserve"> / 100 ml buffer stock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pPr>
              <w:spacing w:after="0"/>
            </w:pPr>
            <w:r>
              <w:t>Wash buffer</w:t>
            </w:r>
          </w:p>
        </w:tc>
        <w:tc>
          <w:tcPr>
            <w:tcW w:w="4000" w:type="pct"/>
            <w:vAlign w:val="center"/>
            <w:hideMark/>
          </w:tcPr>
          <w:p w:rsidR="00D575D8" w:rsidRDefault="00D575D8">
            <w:r>
              <w:t xml:space="preserve">To make 20 </w:t>
            </w:r>
            <w:proofErr w:type="spellStart"/>
            <w:r>
              <w:t>mM</w:t>
            </w:r>
            <w:proofErr w:type="spellEnd"/>
            <w:r>
              <w:t xml:space="preserve"> phosphate buffer (containing 150 </w:t>
            </w:r>
            <w:proofErr w:type="spellStart"/>
            <w:r>
              <w:t>mM</w:t>
            </w:r>
            <w:proofErr w:type="spellEnd"/>
            <w:r>
              <w:t xml:space="preserve"> </w:t>
            </w:r>
            <w:proofErr w:type="spellStart"/>
            <w:r>
              <w:t>NaCl</w:t>
            </w:r>
            <w:proofErr w:type="spellEnd"/>
            <w:r>
              <w:t xml:space="preserve">), pH 6.8 </w:t>
            </w:r>
          </w:p>
          <w:p w:rsidR="00D575D8" w:rsidRDefault="00D575D8" w:rsidP="00D575D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</w:pPr>
            <w:r>
              <w:t>1 part of stock buffer</w:t>
            </w:r>
          </w:p>
          <w:p w:rsidR="00D575D8" w:rsidRDefault="00D575D8" w:rsidP="00D575D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</w:pPr>
            <w:r>
              <w:t>9 parts dd-H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pPr>
              <w:spacing w:after="0"/>
            </w:pPr>
            <w:r>
              <w:t>Primary fix</w:t>
            </w:r>
          </w:p>
        </w:tc>
        <w:tc>
          <w:tcPr>
            <w:tcW w:w="4000" w:type="pct"/>
            <w:vAlign w:val="center"/>
            <w:hideMark/>
          </w:tcPr>
          <w:p w:rsidR="00D575D8" w:rsidRDefault="00D575D8">
            <w:r>
              <w:t xml:space="preserve">To make 20 ml of modified Van </w:t>
            </w:r>
            <w:proofErr w:type="spellStart"/>
            <w:r>
              <w:t>Tuinen</w:t>
            </w:r>
            <w:proofErr w:type="spellEnd"/>
            <w:r>
              <w:t xml:space="preserve">, 3% paraformaldehyde (PAF) + 0.5% glutaraldehyde (glut) in 20 </w:t>
            </w:r>
            <w:proofErr w:type="spellStart"/>
            <w:r>
              <w:t>mM</w:t>
            </w:r>
            <w:proofErr w:type="spellEnd"/>
            <w:r>
              <w:t xml:space="preserve"> phosphate buffer (containing 150 </w:t>
            </w:r>
            <w:proofErr w:type="spellStart"/>
            <w:r>
              <w:t>mM</w:t>
            </w:r>
            <w:proofErr w:type="spellEnd"/>
            <w:r>
              <w:t xml:space="preserve"> </w:t>
            </w:r>
            <w:proofErr w:type="spellStart"/>
            <w:r>
              <w:t>NaCl</w:t>
            </w:r>
            <w:proofErr w:type="spellEnd"/>
            <w:r>
              <w:t xml:space="preserve">), pH 6.8 </w:t>
            </w:r>
          </w:p>
          <w:p w:rsidR="00D575D8" w:rsidRDefault="00D575D8" w:rsidP="00D575D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t>5 ml of 12% PAF</w:t>
            </w:r>
          </w:p>
          <w:p w:rsidR="00D575D8" w:rsidRDefault="00D575D8" w:rsidP="00D575D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t>1.25 ml of 8% glut</w:t>
            </w:r>
          </w:p>
          <w:p w:rsidR="00D575D8" w:rsidRDefault="00D575D8" w:rsidP="00D575D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t>11.75 ml of dd-H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D575D8" w:rsidRDefault="00D575D8" w:rsidP="00D575D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t>2 ml of phosphate stock solution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pPr>
              <w:spacing w:after="0"/>
            </w:pPr>
            <w:r>
              <w:t xml:space="preserve">1% Na </w:t>
            </w:r>
            <w:proofErr w:type="spellStart"/>
            <w:r>
              <w:t>metaperiodate</w:t>
            </w:r>
            <w:proofErr w:type="spellEnd"/>
          </w:p>
        </w:tc>
        <w:tc>
          <w:tcPr>
            <w:tcW w:w="4000" w:type="pct"/>
            <w:vAlign w:val="center"/>
            <w:hideMark/>
          </w:tcPr>
          <w:p w:rsidR="00D575D8" w:rsidRDefault="00D575D8" w:rsidP="00D575D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r>
              <w:t>1 g / 100 ml of dd-H</w:t>
            </w:r>
            <w:r>
              <w:rPr>
                <w:vertAlign w:val="subscript"/>
              </w:rPr>
              <w:t>2</w:t>
            </w:r>
            <w:r>
              <w:t>O (to perforate cell walls)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pPr>
              <w:spacing w:after="0"/>
            </w:pPr>
            <w:r>
              <w:t>Ammonium chloride</w:t>
            </w:r>
          </w:p>
        </w:tc>
        <w:tc>
          <w:tcPr>
            <w:tcW w:w="4000" w:type="pct"/>
            <w:vAlign w:val="center"/>
            <w:hideMark/>
          </w:tcPr>
          <w:p w:rsidR="00D575D8" w:rsidRDefault="00D575D8">
            <w:r>
              <w:t xml:space="preserve">To make 50 </w:t>
            </w:r>
            <w:proofErr w:type="spellStart"/>
            <w:r>
              <w:t>mM</w:t>
            </w:r>
            <w:proofErr w:type="spellEnd"/>
            <w:r>
              <w:t xml:space="preserve"> NH</w:t>
            </w:r>
            <w:r>
              <w:rPr>
                <w:vertAlign w:val="subscript"/>
              </w:rPr>
              <w:t>4</w:t>
            </w:r>
            <w:r>
              <w:t xml:space="preserve">Cl </w:t>
            </w:r>
          </w:p>
          <w:p w:rsidR="00D575D8" w:rsidRDefault="00D575D8" w:rsidP="00D575D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r>
              <w:t>0.267 g / 100 ml dd-H</w:t>
            </w:r>
            <w:r>
              <w:rPr>
                <w:vertAlign w:val="subscript"/>
              </w:rPr>
              <w:t>2</w:t>
            </w:r>
            <w:r>
              <w:t>O (to quench free aldehyde radicals)</w:t>
            </w:r>
          </w:p>
        </w:tc>
      </w:tr>
    </w:tbl>
    <w:p w:rsidR="00D575D8" w:rsidRDefault="00D575D8" w:rsidP="00D575D8">
      <w:pPr>
        <w:pStyle w:val="Heading5"/>
      </w:pPr>
      <w:r>
        <w:t>Comments</w:t>
      </w:r>
    </w:p>
    <w:p w:rsidR="00D575D8" w:rsidRDefault="00D575D8" w:rsidP="00D575D8">
      <w:pPr>
        <w:pStyle w:val="NormalWeb"/>
      </w:pPr>
      <w:r>
        <w:t>Some heavy-walled cells benefit from longer infiltration. This should be done using standard bench-top procedures.</w:t>
      </w:r>
    </w:p>
    <w:p w:rsidR="00D575D8" w:rsidRDefault="00D575D8" w:rsidP="00D575D8">
      <w:pPr>
        <w:pStyle w:val="NormalWeb"/>
      </w:pPr>
      <w:r>
        <w:t xml:space="preserve">This is an excellent fix for bacteria and other walled organisms. </w:t>
      </w:r>
    </w:p>
    <w:p w:rsidR="00D575D8" w:rsidRDefault="00D575D8" w:rsidP="00D575D8">
      <w:pPr>
        <w:pStyle w:val="Heading5"/>
      </w:pPr>
      <w:r>
        <w:lastRenderedPageBreak/>
        <w:t>References</w:t>
      </w:r>
    </w:p>
    <w:p w:rsidR="00D575D8" w:rsidRDefault="00D575D8" w:rsidP="00D575D8">
      <w:pPr>
        <w:pStyle w:val="NormalWeb"/>
      </w:pPr>
      <w:r>
        <w:t xml:space="preserve">Van </w:t>
      </w:r>
      <w:proofErr w:type="spellStart"/>
      <w:r>
        <w:t>Tuinen</w:t>
      </w:r>
      <w:proofErr w:type="spellEnd"/>
      <w:r>
        <w:t xml:space="preserve"> and </w:t>
      </w:r>
      <w:proofErr w:type="spellStart"/>
      <w:r>
        <w:t>Reizman</w:t>
      </w:r>
      <w:proofErr w:type="spellEnd"/>
      <w:r>
        <w:t xml:space="preserve">, </w:t>
      </w:r>
      <w:proofErr w:type="spellStart"/>
      <w:r>
        <w:rPr>
          <w:i/>
          <w:iCs/>
        </w:rPr>
        <w:t>Immunolocalization</w:t>
      </w:r>
      <w:proofErr w:type="spellEnd"/>
      <w:r>
        <w:rPr>
          <w:i/>
          <w:iCs/>
        </w:rPr>
        <w:t xml:space="preserve"> of glyceraldehyde-3-phosphate dehydrogenase, hexokinase, and carboxypeptidase Y in yeast cells at the ultrastructural level</w:t>
      </w:r>
      <w:r>
        <w:t xml:space="preserve">. Journal of </w:t>
      </w:r>
      <w:proofErr w:type="spellStart"/>
      <w:r>
        <w:t>Histochemistry</w:t>
      </w:r>
      <w:proofErr w:type="spellEnd"/>
      <w:r>
        <w:t xml:space="preserve"> and </w:t>
      </w:r>
      <w:proofErr w:type="spellStart"/>
      <w:r>
        <w:t>Cytochemistry</w:t>
      </w:r>
      <w:proofErr w:type="spellEnd"/>
      <w:r>
        <w:t xml:space="preserve"> </w:t>
      </w:r>
      <w:hyperlink r:id="rId12" w:history="1">
        <w:r>
          <w:rPr>
            <w:rStyle w:val="Hyperlink"/>
          </w:rPr>
          <w:t>35(3):327-333</w:t>
        </w:r>
      </w:hyperlink>
      <w:r>
        <w:t xml:space="preserve"> (1987)</w:t>
      </w:r>
    </w:p>
    <w:p w:rsidR="00D575D8" w:rsidRDefault="00D575D8" w:rsidP="00D575D8">
      <w: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575D8" w:rsidTr="00D575D8">
        <w:trPr>
          <w:trHeight w:val="420"/>
          <w:tblCellSpacing w:w="15" w:type="dxa"/>
        </w:trPr>
        <w:tc>
          <w:tcPr>
            <w:tcW w:w="50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bookmarkStart w:id="3" w:name="postembedded"/>
            <w:r>
              <w:rPr>
                <w:b/>
                <w:bCs/>
              </w:rPr>
              <w:t>Post-embedded labeling in microwave</w:t>
            </w:r>
            <w:bookmarkEnd w:id="3"/>
          </w:p>
        </w:tc>
      </w:tr>
    </w:tbl>
    <w:p w:rsidR="00D575D8" w:rsidRDefault="00D575D8" w:rsidP="00D575D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7825"/>
      </w:tblGrid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Submitted by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hyperlink r:id="rId13" w:history="1">
              <w:r>
                <w:rPr>
                  <w:rStyle w:val="Hyperlink"/>
                </w:rPr>
                <w:t>Mark Sanders</w:t>
              </w:r>
            </w:hyperlink>
            <w:r>
              <w:t xml:space="preserve">, Program Director, </w:t>
            </w:r>
            <w:hyperlink r:id="rId14" w:history="1">
              <w:r>
                <w:rPr>
                  <w:rStyle w:val="Hyperlink"/>
                </w:rPr>
                <w:t>Imaging Center</w:t>
              </w:r>
            </w:hyperlink>
            <w:r>
              <w:t>, University of Minnesota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Instrument used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PTFE spot plate or PELCO® </w:t>
            </w:r>
            <w:proofErr w:type="spellStart"/>
            <w:r>
              <w:t>Microwell</w:t>
            </w:r>
            <w:proofErr w:type="spellEnd"/>
            <w:r>
              <w:t xml:space="preserve"> Staining Mold 170Watt power, </w:t>
            </w:r>
            <w:proofErr w:type="spellStart"/>
            <w:r>
              <w:t>Coldspot</w:t>
            </w:r>
            <w:proofErr w:type="spellEnd"/>
            <w:r>
              <w:t xml:space="preserve"> set to 35°C</w:t>
            </w:r>
          </w:p>
        </w:tc>
      </w:tr>
    </w:tbl>
    <w:p w:rsidR="00D575D8" w:rsidRDefault="00D575D8" w:rsidP="00D575D8">
      <w:pPr>
        <w:pStyle w:val="Heading5"/>
      </w:pPr>
      <w:r>
        <w:t>Processing</w:t>
      </w:r>
    </w:p>
    <w:p w:rsidR="00D575D8" w:rsidRDefault="00D575D8" w:rsidP="00D575D8">
      <w:pPr>
        <w:pStyle w:val="NormalWeb"/>
      </w:pPr>
      <w:r>
        <w:t>All steps done in microwave at 170W.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4517"/>
        <w:gridCol w:w="1152"/>
        <w:gridCol w:w="1559"/>
        <w:gridCol w:w="1066"/>
      </w:tblGrid>
      <w:tr w:rsidR="00D575D8" w:rsidTr="00D575D8">
        <w:trPr>
          <w:trHeight w:val="420"/>
          <w:tblCellSpacing w:w="15" w:type="dxa"/>
        </w:trPr>
        <w:tc>
          <w:tcPr>
            <w:tcW w:w="5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2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Reagent</w:t>
            </w:r>
          </w:p>
        </w:tc>
        <w:tc>
          <w:tcPr>
            <w:tcW w:w="55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Power</w:t>
            </w:r>
          </w:p>
        </w:tc>
        <w:tc>
          <w:tcPr>
            <w:tcW w:w="75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Vacuum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Rinse sample in phosphate buffer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5 min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Decant liquid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0"/>
                <w:szCs w:val="20"/>
              </w:rPr>
            </w:pP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Fix cells in 10 volumes of fixative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 min off, 40 sec at 170W, 3 mins off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20 in Hg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Wash in phosphate buffer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 min off, 40 sec at 170W, 3 mins off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Wash in 10 </w:t>
            </w:r>
            <w:proofErr w:type="spellStart"/>
            <w:r>
              <w:t>mM</w:t>
            </w:r>
            <w:proofErr w:type="spellEnd"/>
            <w:r>
              <w:t xml:space="preserve"> phosphate buffer + 50 </w:t>
            </w:r>
            <w:proofErr w:type="spellStart"/>
            <w:r>
              <w:t>mM</w:t>
            </w:r>
            <w:proofErr w:type="spellEnd"/>
            <w:r>
              <w:t xml:space="preserve"> NH</w:t>
            </w:r>
            <w:r>
              <w:rPr>
                <w:vertAlign w:val="subscript"/>
              </w:rPr>
              <w:t>4</w:t>
            </w:r>
            <w:r>
              <w:t xml:space="preserve">Cl 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 min off, 40 sec at 170W, 3 min off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Wash in PBS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 min off, 40 sec at 170W, 3 min off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Dehydrate at 37°C: 25% </w:t>
            </w:r>
            <w:proofErr w:type="spellStart"/>
            <w:r>
              <w:t>EtOH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60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Dehydrate at 37°C: 50% </w:t>
            </w:r>
            <w:proofErr w:type="spellStart"/>
            <w:r>
              <w:t>EtOH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60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Dehydrate at 37°C: 75% </w:t>
            </w:r>
            <w:proofErr w:type="spellStart"/>
            <w:r>
              <w:t>EtOH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60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 xml:space="preserve">Dehydrate at 37°C: 95% </w:t>
            </w:r>
            <w:proofErr w:type="spellStart"/>
            <w:r>
              <w:t>EtOH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60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Dehydrate at 37°C: 2X 100% dry solvent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60 sec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Remove water load from vacuum chamber, place samples in dish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0"/>
                <w:szCs w:val="20"/>
              </w:rPr>
            </w:pP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Infiltrate 1:1 solvent/LR White resin at 43°C.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2 min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Place samples in 100% resin at 43°C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2 min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Place samples in 100% resin at 43°C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2 min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Place samples in 100% resin at 43°C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2 min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Polymerize under water at 47°C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10 min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Polymerize under water at 70°C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10 min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Polymerize under water at 80°C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25min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</w:tr>
    </w:tbl>
    <w:p w:rsidR="00D575D8" w:rsidRDefault="00D575D8" w:rsidP="00D575D8">
      <w:pPr>
        <w:pStyle w:val="Heading5"/>
      </w:pPr>
      <w:r>
        <w:t>Labelling</w:t>
      </w:r>
    </w:p>
    <w:p w:rsidR="00D575D8" w:rsidRDefault="00D575D8" w:rsidP="00D575D8">
      <w:pPr>
        <w:pStyle w:val="NormalWeb"/>
      </w:pPr>
      <w:r>
        <w:t xml:space="preserve">All steps done in PTFE spot plate or PELCO® </w:t>
      </w:r>
      <w:proofErr w:type="spellStart"/>
      <w:r>
        <w:t>Microwell</w:t>
      </w:r>
      <w:proofErr w:type="spellEnd"/>
      <w:r>
        <w:t xml:space="preserve"> Staining Mold 170Watt power, </w:t>
      </w:r>
      <w:proofErr w:type="spellStart"/>
      <w:r>
        <w:t>Coldspot</w:t>
      </w:r>
      <w:proofErr w:type="spellEnd"/>
      <w:r>
        <w:t xml:space="preserve"> set to 35°C.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4532"/>
        <w:gridCol w:w="1155"/>
        <w:gridCol w:w="2604"/>
      </w:tblGrid>
      <w:tr w:rsidR="00D575D8" w:rsidTr="00D575D8">
        <w:trPr>
          <w:trHeight w:val="420"/>
          <w:tblCellSpacing w:w="15" w:type="dxa"/>
        </w:trPr>
        <w:tc>
          <w:tcPr>
            <w:tcW w:w="5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20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Reagent</w:t>
            </w:r>
          </w:p>
        </w:tc>
        <w:tc>
          <w:tcPr>
            <w:tcW w:w="55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Power</w:t>
            </w:r>
          </w:p>
        </w:tc>
        <w:tc>
          <w:tcPr>
            <w:tcW w:w="1250" w:type="pct"/>
            <w:vAlign w:val="center"/>
            <w:hideMark/>
          </w:tcPr>
          <w:p w:rsidR="00D575D8" w:rsidRDefault="00D57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Wash grids or sections with PBS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Wash grids or sections with PBS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Apply blocking buffer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2 mins at 170 W, 2 mins off, 2 mins at 170 W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Remove excess serum from the grid by blotting on filter paper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0"/>
                <w:szCs w:val="20"/>
              </w:rPr>
            </w:pP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Apply primary antibody and incubate at 37°C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2 mins at 170 W, 2 mins off, 2 mins at 170 W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Wash with PBS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Wash with PBS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Wash with PBS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Apply secondary antibody and incubate at 37°C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4"/>
                <w:szCs w:val="24"/>
              </w:rPr>
            </w:pPr>
            <w:r>
              <w:t>2 mins at 170 W, 2 mins off, 2 mins at 170 W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Wash with PBS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Wash with PBS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Wash with PBS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170 W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40 sec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D575D8" w:rsidRDefault="00D575D8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>
            <w:r>
              <w:t>Rinse well with distilled water, counterstain as usual.</w:t>
            </w:r>
          </w:p>
        </w:tc>
        <w:tc>
          <w:tcPr>
            <w:tcW w:w="0" w:type="auto"/>
            <w:vAlign w:val="center"/>
            <w:hideMark/>
          </w:tcPr>
          <w:p w:rsidR="00D575D8" w:rsidRDefault="00D575D8"/>
        </w:tc>
        <w:tc>
          <w:tcPr>
            <w:tcW w:w="0" w:type="auto"/>
            <w:vAlign w:val="center"/>
            <w:hideMark/>
          </w:tcPr>
          <w:p w:rsidR="00D575D8" w:rsidRDefault="00D575D8">
            <w:pPr>
              <w:rPr>
                <w:sz w:val="20"/>
                <w:szCs w:val="20"/>
              </w:rPr>
            </w:pPr>
          </w:p>
        </w:tc>
      </w:tr>
    </w:tbl>
    <w:p w:rsidR="00D575D8" w:rsidRDefault="00D575D8" w:rsidP="00D575D8">
      <w:pPr>
        <w:pStyle w:val="Heading5"/>
      </w:pPr>
      <w:r>
        <w:t>Detailed reagent prep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r>
              <w:t xml:space="preserve">10 </w:t>
            </w:r>
            <w:proofErr w:type="spellStart"/>
            <w:r>
              <w:t>mM</w:t>
            </w:r>
            <w:proofErr w:type="spellEnd"/>
            <w:r>
              <w:t xml:space="preserve"> phosphate buffer</w:t>
            </w:r>
          </w:p>
        </w:tc>
        <w:tc>
          <w:tcPr>
            <w:tcW w:w="4000" w:type="pct"/>
            <w:vAlign w:val="center"/>
            <w:hideMark/>
          </w:tcPr>
          <w:p w:rsidR="00D575D8" w:rsidRDefault="00D575D8" w:rsidP="00D575D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10 ml of 0.1 M phosphate buffer lab stock</w:t>
            </w:r>
          </w:p>
          <w:p w:rsidR="00D575D8" w:rsidRDefault="00D575D8" w:rsidP="00D575D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Q.S. to 100 ml with nH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D575D8" w:rsidRDefault="00D575D8" w:rsidP="00D575D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pH to 7.2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pPr>
              <w:spacing w:after="0"/>
            </w:pPr>
            <w:r>
              <w:t>4% formaldehyde 0.1% glutaraldehyde fixative</w:t>
            </w:r>
          </w:p>
        </w:tc>
        <w:tc>
          <w:tcPr>
            <w:tcW w:w="4000" w:type="pct"/>
            <w:vAlign w:val="center"/>
            <w:hideMark/>
          </w:tcPr>
          <w:p w:rsidR="00D575D8" w:rsidRDefault="00D575D8" w:rsidP="00D575D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t>2.5 ml of 4.0% formaldehyde (16%)</w:t>
            </w:r>
          </w:p>
          <w:p w:rsidR="00D575D8" w:rsidRDefault="00D575D8" w:rsidP="00D575D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t>0.125 ml of 0.1% glutaraldehyde (8% stock)</w:t>
            </w:r>
          </w:p>
          <w:p w:rsidR="00D575D8" w:rsidRDefault="00D575D8" w:rsidP="00D575D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t>5.0 ml of 0.1 M phosphate Buffer (0.2 M lab stock)</w:t>
            </w:r>
          </w:p>
          <w:p w:rsidR="00D575D8" w:rsidRDefault="00D575D8" w:rsidP="00D575D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t>Q.S. to 10 ml with nH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D575D8" w:rsidRDefault="00D575D8" w:rsidP="00D575D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t>pH to 7.2, monitor with pH paper</w:t>
            </w:r>
          </w:p>
        </w:tc>
      </w:tr>
      <w:tr w:rsidR="00D575D8" w:rsidTr="00D575D8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D575D8" w:rsidRDefault="00D575D8">
            <w:pPr>
              <w:spacing w:after="0"/>
            </w:pPr>
            <w:r>
              <w:t xml:space="preserve">10 </w:t>
            </w:r>
            <w:proofErr w:type="spellStart"/>
            <w:r>
              <w:t>mM</w:t>
            </w:r>
            <w:proofErr w:type="spellEnd"/>
            <w:r>
              <w:t xml:space="preserve"> phosphate buffer + 50 </w:t>
            </w:r>
            <w:proofErr w:type="spellStart"/>
            <w:r>
              <w:t>mM</w:t>
            </w:r>
            <w:proofErr w:type="spellEnd"/>
            <w:r>
              <w:t xml:space="preserve">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4000" w:type="pct"/>
            <w:vAlign w:val="center"/>
            <w:hideMark/>
          </w:tcPr>
          <w:p w:rsidR="00D575D8" w:rsidRDefault="00D575D8" w:rsidP="00D575D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r>
              <w:t>10 ml of 0.1 M phosphate buffer</w:t>
            </w:r>
          </w:p>
          <w:p w:rsidR="00D575D8" w:rsidRDefault="00D575D8" w:rsidP="00D575D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r>
              <w:t>0.27 g of NH</w:t>
            </w:r>
            <w:r>
              <w:rPr>
                <w:vertAlign w:val="subscript"/>
              </w:rPr>
              <w:t>4</w:t>
            </w:r>
            <w:r>
              <w:t>Cl (Sigma A-4514, MW 53.5)</w:t>
            </w:r>
          </w:p>
          <w:p w:rsidR="00D575D8" w:rsidRDefault="00D575D8" w:rsidP="00D575D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r>
              <w:t>Q.S. to 100 ml with nH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</w:tbl>
    <w:p w:rsidR="00DF6BAE" w:rsidRPr="00D575D8" w:rsidRDefault="00DF6BAE" w:rsidP="00D575D8">
      <w:bookmarkStart w:id="4" w:name="_GoBack"/>
      <w:bookmarkEnd w:id="4"/>
    </w:p>
    <w:sectPr w:rsidR="00DF6BAE" w:rsidRPr="00D575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ABA"/>
    <w:multiLevelType w:val="multilevel"/>
    <w:tmpl w:val="A85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433AF"/>
    <w:multiLevelType w:val="multilevel"/>
    <w:tmpl w:val="14BA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B31DF"/>
    <w:multiLevelType w:val="multilevel"/>
    <w:tmpl w:val="F978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318E8"/>
    <w:multiLevelType w:val="multilevel"/>
    <w:tmpl w:val="6A2C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C4406"/>
    <w:multiLevelType w:val="multilevel"/>
    <w:tmpl w:val="C8D6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F61E4"/>
    <w:multiLevelType w:val="multilevel"/>
    <w:tmpl w:val="8952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144DB"/>
    <w:multiLevelType w:val="multilevel"/>
    <w:tmpl w:val="6D3E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05E9E"/>
    <w:multiLevelType w:val="multilevel"/>
    <w:tmpl w:val="2A7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508DA"/>
    <w:multiLevelType w:val="multilevel"/>
    <w:tmpl w:val="8DF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62839"/>
    <w:multiLevelType w:val="multilevel"/>
    <w:tmpl w:val="B0D2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46665"/>
    <w:multiLevelType w:val="multilevel"/>
    <w:tmpl w:val="E0C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6178A"/>
    <w:multiLevelType w:val="multilevel"/>
    <w:tmpl w:val="6DC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9B47AD"/>
    <w:multiLevelType w:val="multilevel"/>
    <w:tmpl w:val="0B76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F1BB5"/>
    <w:multiLevelType w:val="multilevel"/>
    <w:tmpl w:val="5CD8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09483E"/>
    <w:multiLevelType w:val="multilevel"/>
    <w:tmpl w:val="597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27DFA"/>
    <w:multiLevelType w:val="multilevel"/>
    <w:tmpl w:val="75A0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547818"/>
    <w:multiLevelType w:val="multilevel"/>
    <w:tmpl w:val="F392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369E7"/>
    <w:multiLevelType w:val="multilevel"/>
    <w:tmpl w:val="2A0E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70A02"/>
    <w:multiLevelType w:val="multilevel"/>
    <w:tmpl w:val="2F12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2F4BC4"/>
    <w:multiLevelType w:val="multilevel"/>
    <w:tmpl w:val="A82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33E7D"/>
    <w:multiLevelType w:val="multilevel"/>
    <w:tmpl w:val="1276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CA6C26"/>
    <w:multiLevelType w:val="multilevel"/>
    <w:tmpl w:val="5718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F2E76"/>
    <w:multiLevelType w:val="multilevel"/>
    <w:tmpl w:val="49E2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B7CA0"/>
    <w:multiLevelType w:val="multilevel"/>
    <w:tmpl w:val="BBD0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21571D"/>
    <w:multiLevelType w:val="multilevel"/>
    <w:tmpl w:val="5E74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FF00C4"/>
    <w:multiLevelType w:val="multilevel"/>
    <w:tmpl w:val="1BF0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64437"/>
    <w:multiLevelType w:val="multilevel"/>
    <w:tmpl w:val="830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2D0B95"/>
    <w:multiLevelType w:val="multilevel"/>
    <w:tmpl w:val="1A14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291FFE"/>
    <w:multiLevelType w:val="multilevel"/>
    <w:tmpl w:val="F2DE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7347A7"/>
    <w:multiLevelType w:val="multilevel"/>
    <w:tmpl w:val="16E0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645928"/>
    <w:multiLevelType w:val="multilevel"/>
    <w:tmpl w:val="298A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515C7C"/>
    <w:multiLevelType w:val="multilevel"/>
    <w:tmpl w:val="8F3E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350723"/>
    <w:multiLevelType w:val="multilevel"/>
    <w:tmpl w:val="CEA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083EC8"/>
    <w:multiLevelType w:val="multilevel"/>
    <w:tmpl w:val="748E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28"/>
  </w:num>
  <w:num w:numId="6">
    <w:abstractNumId w:val="23"/>
  </w:num>
  <w:num w:numId="7">
    <w:abstractNumId w:val="2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33"/>
  </w:num>
  <w:num w:numId="9">
    <w:abstractNumId w:val="3"/>
  </w:num>
  <w:num w:numId="10">
    <w:abstractNumId w:val="0"/>
  </w:num>
  <w:num w:numId="11">
    <w:abstractNumId w:val="14"/>
  </w:num>
  <w:num w:numId="12">
    <w:abstractNumId w:val="2"/>
  </w:num>
  <w:num w:numId="13">
    <w:abstractNumId w:val="27"/>
  </w:num>
  <w:num w:numId="14">
    <w:abstractNumId w:val="6"/>
  </w:num>
  <w:num w:numId="15">
    <w:abstractNumId w:val="29"/>
  </w:num>
  <w:num w:numId="16">
    <w:abstractNumId w:val="12"/>
  </w:num>
  <w:num w:numId="17">
    <w:abstractNumId w:val="25"/>
  </w:num>
  <w:num w:numId="18">
    <w:abstractNumId w:val="17"/>
  </w:num>
  <w:num w:numId="19">
    <w:abstractNumId w:val="22"/>
  </w:num>
  <w:num w:numId="20">
    <w:abstractNumId w:val="21"/>
  </w:num>
  <w:num w:numId="21">
    <w:abstractNumId w:val="21"/>
    <w:lvlOverride w:ilvl="1">
      <w:lvl w:ilvl="1">
        <w:numFmt w:val="decimal"/>
        <w:lvlText w:val="%2."/>
        <w:lvlJc w:val="left"/>
      </w:lvl>
    </w:lvlOverride>
  </w:num>
  <w:num w:numId="22">
    <w:abstractNumId w:val="2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3"/>
  </w:num>
  <w:num w:numId="24">
    <w:abstractNumId w:val="11"/>
  </w:num>
  <w:num w:numId="25">
    <w:abstractNumId w:val="32"/>
  </w:num>
  <w:num w:numId="26">
    <w:abstractNumId w:val="10"/>
  </w:num>
  <w:num w:numId="27">
    <w:abstractNumId w:val="31"/>
  </w:num>
  <w:num w:numId="28">
    <w:abstractNumId w:val="24"/>
  </w:num>
  <w:num w:numId="29">
    <w:abstractNumId w:val="30"/>
  </w:num>
  <w:num w:numId="30">
    <w:abstractNumId w:val="18"/>
  </w:num>
  <w:num w:numId="31">
    <w:abstractNumId w:val="16"/>
  </w:num>
  <w:num w:numId="32">
    <w:abstractNumId w:val="20"/>
  </w:num>
  <w:num w:numId="33">
    <w:abstractNumId w:val="15"/>
  </w:num>
  <w:num w:numId="34">
    <w:abstractNumId w:val="1"/>
  </w:num>
  <w:num w:numId="35">
    <w:abstractNumId w:val="19"/>
  </w:num>
  <w:num w:numId="36">
    <w:abstractNumId w:val="2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4"/>
    <w:rsid w:val="002636D3"/>
    <w:rsid w:val="004C122F"/>
    <w:rsid w:val="005C1C24"/>
    <w:rsid w:val="006205FD"/>
    <w:rsid w:val="008B2594"/>
    <w:rsid w:val="00B25A8C"/>
    <w:rsid w:val="00B45726"/>
    <w:rsid w:val="00D235BE"/>
    <w:rsid w:val="00D575D8"/>
    <w:rsid w:val="00D63524"/>
    <w:rsid w:val="00DF6BAE"/>
    <w:rsid w:val="00F23C5D"/>
    <w:rsid w:val="00FB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E38E-69E8-464A-B839-618B6D1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45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B45726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B45726"/>
    <w:rPr>
      <w:color w:val="0000FF"/>
      <w:u w:val="single"/>
    </w:rPr>
  </w:style>
  <w:style w:type="paragraph" w:customStyle="1" w:styleId="Caption1">
    <w:name w:val="Caption1"/>
    <w:basedOn w:val="Normal"/>
    <w:rsid w:val="00B4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aption">
    <w:name w:val="caption"/>
    <w:basedOn w:val="Normal"/>
    <w:rsid w:val="00F2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.purdue.edu/facilities/microscopy/pages/default.aspx" TargetMode="External"/><Relationship Id="rId13" Type="http://schemas.openxmlformats.org/officeDocument/2006/relationships/hyperlink" Target="mailto:msanders@um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herman@purdue.edu" TargetMode="External"/><Relationship Id="rId12" Type="http://schemas.openxmlformats.org/officeDocument/2006/relationships/hyperlink" Target="http://www.jhc.org/cgi/content/abstract/35/3/327?maxtoshow=&amp;HITS=10&amp;hits=10&amp;RESULTFORMAT=1&amp;andorexacttitle=and&amp;andorexacttitleabs=and&amp;andorexactfulltext=and&amp;searchid=1&amp;FIRSTINDEX=0&amp;sortspec=relevance&amp;volume=35&amp;firstpage=327&amp;resourcetype=HWC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g.purdue.edu/facilities/microscopy/pages/default.aspx" TargetMode="External"/><Relationship Id="rId11" Type="http://schemas.openxmlformats.org/officeDocument/2006/relationships/hyperlink" Target="http://www.ag.purdue.edu/facilities/microscopy/pages/default.aspx" TargetMode="External"/><Relationship Id="rId5" Type="http://schemas.openxmlformats.org/officeDocument/2006/relationships/hyperlink" Target="mailto:dsherman@purdue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sherman@purdu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hc.org/cgi/content/abstract/35/3/327?maxtoshow=&amp;HITS=10&amp;hits=10&amp;RESULTFORMAT=1&amp;andorexacttitle=and&amp;andorexacttitleabs=and&amp;andorexactfulltext=and&amp;searchid=1&amp;FIRSTINDEX=0&amp;sortspec=relevance&amp;volume=35&amp;firstpage=327&amp;resourcetype=HWCIT" TargetMode="External"/><Relationship Id="rId14" Type="http://schemas.openxmlformats.org/officeDocument/2006/relationships/hyperlink" Target="http://www.cbs.umn.edu/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Stefanor</dc:creator>
  <cp:keywords/>
  <dc:description/>
  <cp:lastModifiedBy>Stefanor</cp:lastModifiedBy>
  <cp:revision>2</cp:revision>
  <cp:lastPrinted>2016-01-26T00:45:00Z</cp:lastPrinted>
  <dcterms:created xsi:type="dcterms:W3CDTF">2016-01-26T01:10:00Z</dcterms:created>
  <dcterms:modified xsi:type="dcterms:W3CDTF">2016-01-26T01:10:00Z</dcterms:modified>
</cp:coreProperties>
</file>